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FF81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592"/>
        <w:gridCol w:w="400"/>
        <w:gridCol w:w="843"/>
        <w:gridCol w:w="714"/>
      </w:tblGrid>
      <w:tr w14:paraId="1542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1444" w:type="dxa"/>
            <w:gridSpan w:val="3"/>
            <w:vAlign w:val="center"/>
          </w:tcPr>
          <w:p w14:paraId="478FB28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6EC0EDDC">
            <w:pPr>
              <w:spacing w:line="300" w:lineRule="exact"/>
              <w:rPr>
                <w:rFonts w:hint="eastAsia" w:ascii="华文中宋" w:hAnsi="华文中宋" w:eastAsia="仿宋" w:cs="Times New Roman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一顿“热饭” 传递民生温度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62" w:type="dxa"/>
            <w:gridSpan w:val="6"/>
            <w:vAlign w:val="center"/>
          </w:tcPr>
          <w:p w14:paraId="5D297B7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7A7204A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032A9FD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通讯（报刊）</w:t>
            </w:r>
          </w:p>
        </w:tc>
      </w:tr>
      <w:tr w14:paraId="5469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44" w:type="dxa"/>
            <w:gridSpan w:val="3"/>
            <w:vAlign w:val="center"/>
          </w:tcPr>
          <w:p w14:paraId="3FF5D95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559F53AA">
            <w:pPr>
              <w:spacing w:line="300" w:lineRule="exact"/>
              <w:rPr>
                <w:rFonts w:hint="default" w:ascii="华文中宋" w:hAnsi="华文中宋" w:eastAsia="华文中宋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1098字</w:t>
            </w:r>
          </w:p>
        </w:tc>
        <w:tc>
          <w:tcPr>
            <w:tcW w:w="1253" w:type="dxa"/>
            <w:gridSpan w:val="4"/>
            <w:vAlign w:val="center"/>
          </w:tcPr>
          <w:p w14:paraId="5C598D0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2843170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Cs w:val="21"/>
              </w:rPr>
            </w:pPr>
          </w:p>
        </w:tc>
      </w:tr>
      <w:tr w14:paraId="6036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44" w:type="dxa"/>
            <w:gridSpan w:val="3"/>
            <w:vAlign w:val="center"/>
          </w:tcPr>
          <w:p w14:paraId="6F243A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5BE6C94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3FC385AD">
            <w:pPr>
              <w:spacing w:line="300" w:lineRule="exact"/>
              <w:rPr>
                <w:rFonts w:hint="default" w:ascii="仿宋_GB2312" w:hAnsi="华文中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朱烈闯、潘捷</w:t>
            </w:r>
          </w:p>
        </w:tc>
        <w:tc>
          <w:tcPr>
            <w:tcW w:w="996" w:type="dxa"/>
            <w:gridSpan w:val="4"/>
            <w:vAlign w:val="center"/>
          </w:tcPr>
          <w:p w14:paraId="4AEC072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5BDA4930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郑睦华、邹志兵、张丽琴</w:t>
            </w:r>
          </w:p>
        </w:tc>
      </w:tr>
      <w:tr w14:paraId="447F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2C79F53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5DC188D6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64AB609E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1DA6764D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161526D7">
            <w:pPr>
              <w:spacing w:line="300" w:lineRule="exact"/>
              <w:rPr>
                <w:rFonts w:hint="default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鹰潭日报</w:t>
            </w:r>
          </w:p>
        </w:tc>
      </w:tr>
      <w:tr w14:paraId="7541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2268" w:type="dxa"/>
            <w:gridSpan w:val="6"/>
            <w:vAlign w:val="center"/>
          </w:tcPr>
          <w:p w14:paraId="7546E0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3961" w:type="dxa"/>
            <w:gridSpan w:val="10"/>
            <w:vAlign w:val="center"/>
          </w:tcPr>
          <w:p w14:paraId="3B213BAB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一版</w:t>
            </w:r>
          </w:p>
        </w:tc>
        <w:tc>
          <w:tcPr>
            <w:tcW w:w="1445" w:type="dxa"/>
            <w:gridSpan w:val="4"/>
            <w:vAlign w:val="center"/>
          </w:tcPr>
          <w:p w14:paraId="04FADC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957" w:type="dxa"/>
            <w:gridSpan w:val="3"/>
            <w:vAlign w:val="center"/>
          </w:tcPr>
          <w:p w14:paraId="26F08C4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2025年2月8日</w:t>
            </w:r>
          </w:p>
        </w:tc>
      </w:tr>
      <w:tr w14:paraId="478A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1444" w:type="dxa"/>
            <w:gridSpan w:val="3"/>
            <w:vAlign w:val="center"/>
          </w:tcPr>
          <w:p w14:paraId="6D8AEC4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059685E2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7A9AE3C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2321175F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17DD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  <w:jc w:val="center"/>
        </w:trPr>
        <w:tc>
          <w:tcPr>
            <w:tcW w:w="989" w:type="dxa"/>
            <w:gridSpan w:val="2"/>
            <w:vAlign w:val="center"/>
          </w:tcPr>
          <w:p w14:paraId="62F2972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0F9D810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286B6C1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3C1E8E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7B5E6C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7069A0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21DC3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pacing w:val="-6"/>
                <w:w w:val="1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记者紧扣国家养老服务体系建设的民生重点，以鹰潭高龄、独居老人就餐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这一“关键小事”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为切入点策划选题。摒弃宏大叙述，着力于细节白描与情感叙事，通过沉浸式采访，精准捕捉到工作人员为老人精心打饭的温情瞬间，并以食堂内景为背景，使画面充满生活气息与真实质感。记者通过观察与交谈，生动呈现了饭菜品质、老人就餐感受及服务细节，将一项惠民政策具体化为可知可感的日常生活画面。作品于春节前夕在《鹰潭日报》显著位置刊发，时间节点选择巧妙，放大了“关爱老人”的节日温情主题。报道成功将社区服务个案升华为政府完善养老服务体系、践行为民初心的生动体现，实现了新闻宣传与政策解读的有效统一。</w:t>
            </w:r>
          </w:p>
        </w:tc>
      </w:tr>
      <w:tr w14:paraId="2023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exact"/>
          <w:jc w:val="center"/>
        </w:trPr>
        <w:tc>
          <w:tcPr>
            <w:tcW w:w="989" w:type="dxa"/>
            <w:gridSpan w:val="2"/>
            <w:vAlign w:val="center"/>
          </w:tcPr>
          <w:p w14:paraId="2A4F3D2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3CE8BA2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473A7FF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2A4B6A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3392C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在春节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前后策划刊发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此报道，巧妙呼应了节日关怀的主题，将“一顿热饭”升华为“民生温度”的象征，引导公众关注老年人的“关键小事”，推动了从政府主导到社会共同关注的价值传导，营造了积极的社会风尚。</w:t>
            </w:r>
          </w:p>
        </w:tc>
      </w:tr>
      <w:tr w14:paraId="14D4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CB43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C96860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5A0BFB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2E6BA87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C6B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新媒体传播平台网址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23F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C5BA7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25D3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B0500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9D34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AA35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82296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</w:t>
            </w:r>
          </w:p>
        </w:tc>
      </w:tr>
      <w:tr w14:paraId="043A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E2C12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7113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7CB2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89A0A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4C0B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FC8DF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9FEAF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5A17">
            <w:pPr>
              <w:spacing w:line="30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E805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BC1D">
            <w:pPr>
              <w:spacing w:line="30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9C7E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86A2">
            <w:pPr>
              <w:spacing w:line="30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</w:tc>
      </w:tr>
      <w:tr w14:paraId="491D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31BD3A9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41EBD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这篇报道用贴近生活的叙事将政策成果转化为社会共情，既展现了基层治理的细腻之处，也强化了“老有所养”的城市温度，体现了主流媒体在聚焦民生、凝聚社会共识中的重要作用，彰显了党和政府在中国式现代化进程中“民生为大”的责任与担当，是主流媒体弘扬时代主题、推动社会进步的核心价值佳作。</w:t>
            </w:r>
          </w:p>
          <w:p w14:paraId="1F4EE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  <w:p w14:paraId="55C26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           单位主要负责人签名：                 （盖单位公章）</w:t>
            </w:r>
          </w:p>
          <w:p w14:paraId="1CF6F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2026年1月5日</w:t>
            </w:r>
          </w:p>
        </w:tc>
      </w:tr>
      <w:tr w14:paraId="3272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762B3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4E2A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朱烈闯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7FC4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71BCB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18720006993</w:t>
            </w:r>
          </w:p>
        </w:tc>
      </w:tr>
    </w:tbl>
    <w:p w14:paraId="2542B9E9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33B9CC9D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37351F47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49CEAB77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45EE8151">
      <w:pPr>
        <w:spacing w:line="240" w:lineRule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drawing>
          <wp:inline distT="0" distB="0" distL="114300" distR="114300">
            <wp:extent cx="5269865" cy="3220720"/>
            <wp:effectExtent l="0" t="0" r="6985" b="17780"/>
            <wp:docPr id="1" name="图片 1" descr="一顿热饭传递民生温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一顿热饭传递民生温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C7ED9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1589906F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1D5A0FF4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59F299F0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31A89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3958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4EA2A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1816D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28E0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AD5D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3D693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8B4F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16236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43F24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通讯</w:t>
      </w:r>
    </w:p>
    <w:p w14:paraId="263F5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764661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华文细黑"/>
          <w:sz w:val="32"/>
          <w:szCs w:val="32"/>
        </w:rPr>
      </w:pPr>
      <w:r>
        <w:rPr>
          <w:rFonts w:hint="eastAsia" w:ascii="黑体" w:hAnsi="黑体" w:eastAsia="黑体" w:cs="华文细黑"/>
          <w:sz w:val="32"/>
          <w:szCs w:val="32"/>
        </w:rPr>
        <w:t>一顿“热饭” 传递民生温度</w:t>
      </w:r>
    </w:p>
    <w:p w14:paraId="22914C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CESI仿宋-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CESI仿宋-GB2312"/>
          <w:sz w:val="24"/>
          <w:szCs w:val="24"/>
          <w:lang w:val="en-US" w:eastAsia="zh-CN"/>
        </w:rPr>
        <w:t xml:space="preserve">作者：朱烈闯、潘捷  </w:t>
      </w:r>
    </w:p>
    <w:p w14:paraId="51CFBC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 w:cs="CESI仿宋-GB2312"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CESI仿宋-GB2312"/>
          <w:sz w:val="24"/>
          <w:szCs w:val="24"/>
          <w:lang w:val="en-US" w:eastAsia="zh-CN"/>
        </w:rPr>
        <w:t>编辑：</w:t>
      </w:r>
      <w:r>
        <w:rPr>
          <w:rFonts w:hint="eastAsia" w:ascii="仿宋" w:hAnsi="仿宋" w:eastAsia="仿宋" w:cs="Times New Roman"/>
          <w:color w:val="000000"/>
          <w:w w:val="100"/>
          <w:sz w:val="24"/>
          <w:szCs w:val="24"/>
          <w:lang w:val="en-US" w:eastAsia="zh-CN"/>
        </w:rPr>
        <w:t>郑睦华、邹志兵、张丽琴</w:t>
      </w:r>
    </w:p>
    <w:p w14:paraId="234CB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</w:p>
    <w:p w14:paraId="41AB01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一日三餐是再平常不过的事，但对不少老人尤其是高龄、独居、失能老人来说，却并不容易。老年助餐服务既是老年人关心的“关键小事”，也是关乎千家万户的“民生大事”。</w:t>
      </w:r>
    </w:p>
    <w:p w14:paraId="506122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“这里饭菜好吃，还便宜，在这吃我女儿也放心。”新春假期，居住在月湖区化工厂社区的刘奶奶一边吃着饭菜，一边和记者聊起了家常。</w:t>
      </w:r>
    </w:p>
    <w:p w14:paraId="275D94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刘奶奶吃的饭菜是月湖区化工厂社区居家养老服务中心提供的。这处居家养老服务中心宽敞明亮，餐桌有序摆放，桌面干净整洁，每天四菜一汤，供前来用餐的居民选择，便捷、价廉的就餐体验，让老人们纷纷竖起大拇指。</w:t>
      </w:r>
    </w:p>
    <w:p w14:paraId="1DC2AC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一顿简单的“热饭”，传递着民生关怀的温度。近年来，我市高度重视养老服务，以老年人助餐服务为抓手，新增15个城市助餐点，构建起了较为完备的助餐服务网络，让老年人“吃”得无忧。</w:t>
      </w:r>
    </w:p>
    <w:p w14:paraId="479BDB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作为社区居家养老服务的运营企业——江西省孝佰汇养老服务有限公司，紧紧抓住老年人饮食习惯，采取多种模式满足不同老年群众的生活需求。该公司运营总监谢龙说：“鹰潭对养老服务非常重视，从养老机构的运营指导，到居家老人的助餐补贴等等，都非常惠民。”</w:t>
      </w:r>
    </w:p>
    <w:p w14:paraId="091ABE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老年助餐服务，关键要在“助”字上做文章。老年助餐服务具有鲜明的公益属性，需要政府发挥好主导作用，但这并不意味着政府完全包办或大包大揽，而是政府、市场、社会等多元力量共建共治。2024年，我市出台了《鹰潭市加快发展老年助餐服务实施方案》，从谋划布局到规范管理再到健全机制，从服务模式到提升质量再到推广运营，从组织领导到责任分工再到实施保障，各方各面都有考量安排。</w:t>
      </w:r>
    </w:p>
    <w:p w14:paraId="2EB0C3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“第一，运营方可以拎包运营；第二，减免房租；第三，给予了一定的运营补贴，让老年人感受到真真实实、热气腾腾的幸福感。”江西省孝佰汇养老服务有限公司总经理胡春雷认为，正是因为有了如此细致全面的方案，企业才得以安心发展，也推动了鹰潭老年助餐服务稳步前行，有效保障了老年人的餐饮需求。月湖区立新社区幸福食堂每天配置八菜一汤，不仅有满足老年人清淡低盐低糖的饭菜，还有符合青年人的辣菜。此外，助餐点还提供免费送餐、助餐等便捷服务，满足不同人群的需求。说起食堂的饭菜，正在等餐的邓爷爷竖起了大拇指，“只要我走得动，就会来这儿吃饭，而且每天还有8块钱的就餐补贴，一个月补贴就超200块钱。”</w:t>
      </w:r>
    </w:p>
    <w:p w14:paraId="4E5AE7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 w:cs="CESI仿宋-GB2312"/>
          <w:sz w:val="28"/>
          <w:szCs w:val="28"/>
        </w:rPr>
        <w:t>“家门口”的助餐点，不仅让老年人助餐服务需求得到有效满足，更让温暖从“舌尖”延伸到老人心里。记者采访时发现，食堂的中餐11时开放，但10时左右就有不少老人来到食堂，他们三五成群聊着天，说着家常，老人用餐的场所，也成为邻里间交流情感、增进了解的社交平台。“助餐点不仅为老年人提供了用餐便利，让他们吃得起、吃得饱、吃得好，还成为了老人居家养老、邻里交往的公共场所。”月湖区立新社区党总支书记吴琳说。</w:t>
      </w: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1791DF7"/>
    <w:rsid w:val="043F637F"/>
    <w:rsid w:val="124D1C7A"/>
    <w:rsid w:val="135239FB"/>
    <w:rsid w:val="1ABD41C4"/>
    <w:rsid w:val="1BEF5E5A"/>
    <w:rsid w:val="1D40708B"/>
    <w:rsid w:val="26422D08"/>
    <w:rsid w:val="2B4E1907"/>
    <w:rsid w:val="2E410A9A"/>
    <w:rsid w:val="2ED67415"/>
    <w:rsid w:val="3A036279"/>
    <w:rsid w:val="3BAC495F"/>
    <w:rsid w:val="3FF60F5F"/>
    <w:rsid w:val="414D77A0"/>
    <w:rsid w:val="462852F8"/>
    <w:rsid w:val="48A26623"/>
    <w:rsid w:val="49C5081B"/>
    <w:rsid w:val="4A62606A"/>
    <w:rsid w:val="5439058D"/>
    <w:rsid w:val="57612B75"/>
    <w:rsid w:val="6C1B72A8"/>
    <w:rsid w:val="70E36145"/>
    <w:rsid w:val="713420C5"/>
    <w:rsid w:val="778D3E30"/>
    <w:rsid w:val="7B9E570A"/>
    <w:rsid w:val="BFFF447B"/>
    <w:rsid w:val="E7CB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1869</Words>
  <Characters>1896</Characters>
  <Lines>64</Lines>
  <Paragraphs>76</Paragraphs>
  <TotalTime>10</TotalTime>
  <ScaleCrop>false</ScaleCrop>
  <LinksUpToDate>false</LinksUpToDate>
  <CharactersWithSpaces>2004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2024-01-22T23:11:00Z</dcterms:created>
  <dc:creator>听 林</dc:creator>
  <cp:lastModifiedBy>牧风</cp:lastModifiedBy>
  <cp:lastPrinted>2025-01-17T00:31:00Z</cp:lastPrinted>
  <dcterms:modified xsi:type="dcterms:W3CDTF">2026-01-18T08:16:36Z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68A16102214B4A869B4C7DAD098F5D6C_13</vt:lpwstr>
  </property>
</Properties>
</file>